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4263d80df2a741d7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5A" w:rsidRPr="001F515A" w:rsidRDefault="001F515A" w:rsidP="008878A1">
      <w:pPr>
        <w:rPr>
          <w:rFonts w:ascii="Arial" w:hAnsi="Arial"/>
          <w:b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1FB5A45F" wp14:editId="166F8DF5">
            <wp:simplePos x="0" y="0"/>
            <wp:positionH relativeFrom="column">
              <wp:posOffset>8540115</wp:posOffset>
            </wp:positionH>
            <wp:positionV relativeFrom="page">
              <wp:posOffset>710565</wp:posOffset>
            </wp:positionV>
            <wp:extent cx="885825" cy="1143000"/>
            <wp:effectExtent l="0" t="0" r="9525" b="0"/>
            <wp:wrapNone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15A">
        <w:rPr>
          <w:rFonts w:ascii="Verdana" w:hAnsi="Verdana"/>
          <w:sz w:val="20"/>
          <w:szCs w:val="20"/>
          <w:lang w:eastAsia="en-US"/>
        </w:rPr>
        <w:object w:dxaOrig="3165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97.1pt" o:ole="">
            <v:imagedata r:id="rId10" o:title=""/>
          </v:shape>
          <o:OLEObject Type="Embed" ProgID="Imaging.Document" ShapeID="_x0000_i1025" DrawAspect="Content" ObjectID="_1555419528" r:id="rId11"/>
        </w:object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</w:p>
    <w:p w:rsidR="001F515A" w:rsidRPr="001F515A" w:rsidRDefault="001F515A" w:rsidP="001F515A">
      <w:pPr>
        <w:keepNext/>
        <w:spacing w:before="240" w:after="60"/>
        <w:outlineLvl w:val="0"/>
        <w:rPr>
          <w:rFonts w:ascii="Arial" w:hAnsi="Arial"/>
          <w:b/>
          <w:kern w:val="32"/>
          <w:sz w:val="32"/>
          <w:szCs w:val="20"/>
          <w:lang w:eastAsia="en-US"/>
        </w:rPr>
      </w:pPr>
      <w:r w:rsidRPr="001F515A">
        <w:rPr>
          <w:rFonts w:ascii="Arial" w:hAnsi="Arial"/>
          <w:b/>
          <w:kern w:val="32"/>
          <w:sz w:val="32"/>
          <w:szCs w:val="20"/>
          <w:lang w:eastAsia="en-US"/>
        </w:rPr>
        <w:t>Form to be used for the Full Equalities Impact Assessment</w:t>
      </w:r>
    </w:p>
    <w:p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908"/>
        <w:gridCol w:w="610"/>
        <w:gridCol w:w="851"/>
        <w:gridCol w:w="850"/>
        <w:gridCol w:w="1109"/>
        <w:gridCol w:w="720"/>
        <w:gridCol w:w="1715"/>
        <w:gridCol w:w="745"/>
        <w:gridCol w:w="1098"/>
        <w:gridCol w:w="1701"/>
        <w:gridCol w:w="2409"/>
        <w:gridCol w:w="1418"/>
      </w:tblGrid>
      <w:tr w:rsidR="001F515A" w:rsidRPr="001F515A" w:rsidTr="00ED20C9">
        <w:tc>
          <w:tcPr>
            <w:tcW w:w="1908" w:type="dxa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Service Area:</w:t>
            </w:r>
          </w:p>
          <w:p w:rsidR="001F515A" w:rsidRPr="008717DC" w:rsidRDefault="002A7AA8" w:rsidP="008878A1">
            <w:pPr>
              <w:rPr>
                <w:rFonts w:ascii="Arial" w:hAnsi="Arial" w:cs="Arial"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 xml:space="preserve"> </w:t>
            </w:r>
            <w:r w:rsidRPr="008717DC">
              <w:rPr>
                <w:rFonts w:ascii="Arial" w:hAnsi="Arial" w:cs="Arial"/>
                <w:bCs/>
                <w:szCs w:val="20"/>
                <w:lang w:eastAsia="en-US"/>
              </w:rPr>
              <w:t>Environmental Sustainability</w:t>
            </w:r>
          </w:p>
        </w:tc>
        <w:tc>
          <w:tcPr>
            <w:tcW w:w="610" w:type="dxa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Section:</w:t>
            </w:r>
          </w:p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Date of Initial assessment:</w:t>
            </w:r>
          </w:p>
          <w:p w:rsidR="001F515A" w:rsidRPr="001F515A" w:rsidRDefault="001F515A" w:rsidP="008878A1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3558" w:type="dxa"/>
            <w:gridSpan w:val="3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 xml:space="preserve">Key Person responsible for assessment: </w:t>
            </w:r>
          </w:p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  <w:p w:rsidR="001F515A" w:rsidRPr="008717DC" w:rsidRDefault="002A7AA8" w:rsidP="001F515A">
            <w:pPr>
              <w:rPr>
                <w:rFonts w:ascii="Arial" w:hAnsi="Arial" w:cs="Arial"/>
                <w:bCs/>
                <w:szCs w:val="20"/>
                <w:lang w:eastAsia="en-US"/>
              </w:rPr>
            </w:pPr>
            <w:r w:rsidRPr="008717DC">
              <w:rPr>
                <w:rFonts w:ascii="Arial" w:hAnsi="Arial" w:cs="Arial"/>
                <w:bCs/>
                <w:szCs w:val="20"/>
                <w:lang w:eastAsia="en-US"/>
              </w:rPr>
              <w:t>Jo Colwell</w:t>
            </w:r>
          </w:p>
        </w:tc>
        <w:tc>
          <w:tcPr>
            <w:tcW w:w="5528" w:type="dxa"/>
            <w:gridSpan w:val="3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Date assessment commenced:</w:t>
            </w:r>
          </w:p>
          <w:p w:rsidR="001F515A" w:rsidRPr="001F515A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  <w:p w:rsidR="001F515A" w:rsidRPr="001F515A" w:rsidRDefault="001F515A" w:rsidP="002C293A">
            <w:pPr>
              <w:ind w:left="360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</w:tr>
      <w:tr w:rsidR="001F515A" w:rsidRPr="001F515A" w:rsidTr="00ED20C9">
        <w:tc>
          <w:tcPr>
            <w:tcW w:w="4219" w:type="dxa"/>
            <w:gridSpan w:val="4"/>
          </w:tcPr>
          <w:p w:rsidR="001F515A" w:rsidRPr="00ED20C9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Name of Policy to be assessed:</w:t>
            </w:r>
          </w:p>
        </w:tc>
        <w:tc>
          <w:tcPr>
            <w:tcW w:w="10915" w:type="dxa"/>
            <w:gridSpan w:val="8"/>
          </w:tcPr>
          <w:p w:rsidR="001F515A" w:rsidRPr="0054009D" w:rsidRDefault="008717DC" w:rsidP="001F515A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 xml:space="preserve">CEB paper entitled - </w:t>
            </w:r>
            <w:r w:rsidRPr="00100B6E">
              <w:rPr>
                <w:rFonts w:ascii="Arial" w:hAnsi="Arial" w:cs="Arial"/>
                <w:szCs w:val="20"/>
                <w:lang w:eastAsia="en-US"/>
              </w:rPr>
              <w:t>Oxford 2050: A vision for a successful and sustainable city for everyone</w:t>
            </w:r>
          </w:p>
        </w:tc>
      </w:tr>
      <w:tr w:rsidR="0054009D" w:rsidRPr="001F515A" w:rsidTr="00ED20C9">
        <w:trPr>
          <w:trHeight w:val="96"/>
        </w:trPr>
        <w:tc>
          <w:tcPr>
            <w:tcW w:w="4219" w:type="dxa"/>
            <w:gridSpan w:val="4"/>
            <w:vMerge w:val="restart"/>
          </w:tcPr>
          <w:p w:rsidR="0054009D" w:rsidRPr="001F515A" w:rsidRDefault="0054009D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1. In what area are there concerns that the policy could have a differential impact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4009D" w:rsidRPr="001F515A" w:rsidRDefault="00ED20C9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Race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4009D" w:rsidRPr="0054009D" w:rsidRDefault="0054009D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54009D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Disability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4009D" w:rsidRPr="001F515A" w:rsidRDefault="0054009D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 xml:space="preserve">Age </w:t>
            </w:r>
          </w:p>
        </w:tc>
      </w:tr>
      <w:tr w:rsidR="0054009D" w:rsidRPr="001F515A" w:rsidTr="00ED20C9">
        <w:tc>
          <w:tcPr>
            <w:tcW w:w="4219" w:type="dxa"/>
            <w:gridSpan w:val="4"/>
            <w:vMerge/>
          </w:tcPr>
          <w:p w:rsidR="0054009D" w:rsidRPr="001F515A" w:rsidRDefault="0054009D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54009D" w:rsidRPr="0054009D" w:rsidRDefault="0054009D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54009D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Gender reassignment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4009D" w:rsidRPr="0054009D" w:rsidRDefault="0054009D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54009D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Religion or  Belief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4009D" w:rsidRPr="001F515A" w:rsidRDefault="0054009D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Sexual Orientation</w:t>
            </w:r>
          </w:p>
        </w:tc>
      </w:tr>
      <w:tr w:rsidR="0054009D" w:rsidRPr="001F515A" w:rsidTr="00ED20C9">
        <w:tc>
          <w:tcPr>
            <w:tcW w:w="4219" w:type="dxa"/>
            <w:gridSpan w:val="4"/>
            <w:vMerge/>
          </w:tcPr>
          <w:p w:rsidR="0054009D" w:rsidRPr="001F515A" w:rsidRDefault="0054009D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54009D" w:rsidRPr="0054009D" w:rsidRDefault="0054009D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54009D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Sex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4009D" w:rsidRPr="0054009D" w:rsidRDefault="0054009D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54009D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Pregnancy and Maternity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4009D" w:rsidRPr="001F515A" w:rsidRDefault="00475E86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Marriage &amp; Civil Partnership</w:t>
            </w:r>
          </w:p>
        </w:tc>
      </w:tr>
      <w:tr w:rsidR="001F515A" w:rsidRPr="001F515A" w:rsidTr="00ED20C9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Other strategic/ equalities considerations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F515A" w:rsidRPr="0054009D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54009D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Safeguarding/ Welfare of Children and vulnerable adults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F515A" w:rsidRPr="0054009D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54009D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Mental Wellbeing/ Community Resilience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</w:p>
        </w:tc>
      </w:tr>
      <w:tr w:rsidR="001F515A" w:rsidRPr="001F515A" w:rsidTr="00ED20C9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2. Background: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t>Give the background information to the policy and the perceived problems with the policy which are the reason for the Impact Assessment.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915" w:type="dxa"/>
            <w:gridSpan w:val="8"/>
          </w:tcPr>
          <w:p w:rsidR="00B51D02" w:rsidRPr="0006524C" w:rsidRDefault="00100B6E" w:rsidP="0006524C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 xml:space="preserve">The EIA is to support the following CEB paper entitled - </w:t>
            </w:r>
            <w:r w:rsidRPr="00100B6E">
              <w:rPr>
                <w:rFonts w:ascii="Arial" w:hAnsi="Arial" w:cs="Arial"/>
                <w:szCs w:val="20"/>
                <w:lang w:eastAsia="en-US"/>
              </w:rPr>
              <w:t>Oxford 2050: A vision for a successful and sustainable city for everyone</w:t>
            </w:r>
            <w:r>
              <w:rPr>
                <w:rFonts w:ascii="Arial" w:hAnsi="Arial" w:cs="Arial"/>
                <w:szCs w:val="20"/>
                <w:lang w:eastAsia="en-US"/>
              </w:rPr>
              <w:t>.  This</w:t>
            </w:r>
            <w:r w:rsidRPr="00100B6E">
              <w:rPr>
                <w:rFonts w:ascii="Arial" w:hAnsi="Arial" w:cs="Arial"/>
                <w:szCs w:val="20"/>
                <w:lang w:eastAsia="en-US"/>
              </w:rPr>
              <w:t xml:space="preserve"> is an overarching document to support and guide future corporate plans and delivery documents.</w:t>
            </w:r>
            <w:r>
              <w:rPr>
                <w:rFonts w:ascii="Arial" w:hAnsi="Arial" w:cs="Arial"/>
                <w:szCs w:val="20"/>
                <w:lang w:eastAsia="en-US"/>
              </w:rPr>
              <w:t xml:space="preserve">  It could therefore have far reaching impacts on all residents and other stakeholders that use and visit the city. </w:t>
            </w:r>
          </w:p>
        </w:tc>
      </w:tr>
      <w:tr w:rsidR="001F515A" w:rsidRPr="001F515A" w:rsidTr="00ED20C9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US"/>
              </w:rPr>
              <w:lastRenderedPageBreak/>
              <w:t>3. Methodology and Sources of Data</w:t>
            </w:r>
            <w:r w:rsidRPr="001F515A"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>:</w:t>
            </w:r>
          </w:p>
          <w:p w:rsidR="001F515A" w:rsidRPr="001F515A" w:rsidRDefault="001F515A" w:rsidP="001F515A">
            <w:pP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>The methods used to collect data and what sources of data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915" w:type="dxa"/>
            <w:gridSpan w:val="8"/>
          </w:tcPr>
          <w:p w:rsidR="008878A1" w:rsidRPr="00C11DF7" w:rsidRDefault="00100B6E" w:rsidP="008878A1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 xml:space="preserve">The CEB paper is requesting </w:t>
            </w:r>
            <w:r w:rsidR="002A7AA8">
              <w:rPr>
                <w:rFonts w:ascii="Arial" w:hAnsi="Arial" w:cs="Arial"/>
                <w:szCs w:val="20"/>
                <w:lang w:eastAsia="en-US"/>
              </w:rPr>
              <w:t xml:space="preserve">permission to </w:t>
            </w:r>
            <w:r w:rsidR="00776B7F">
              <w:rPr>
                <w:rFonts w:ascii="Arial" w:hAnsi="Arial" w:cs="Arial"/>
                <w:szCs w:val="20"/>
                <w:lang w:eastAsia="en-US"/>
              </w:rPr>
              <w:t>consult</w:t>
            </w:r>
            <w:r>
              <w:rPr>
                <w:rFonts w:ascii="Arial" w:hAnsi="Arial" w:cs="Arial"/>
                <w:szCs w:val="20"/>
                <w:lang w:eastAsia="en-US"/>
              </w:rPr>
              <w:t xml:space="preserve"> on the vision statement as it stands and </w:t>
            </w:r>
            <w:r w:rsidR="006570FA">
              <w:rPr>
                <w:rFonts w:ascii="Arial" w:hAnsi="Arial" w:cs="Arial"/>
                <w:szCs w:val="20"/>
                <w:lang w:eastAsia="en-US"/>
              </w:rPr>
              <w:t xml:space="preserve">we </w:t>
            </w:r>
            <w:r>
              <w:rPr>
                <w:rFonts w:ascii="Arial" w:hAnsi="Arial" w:cs="Arial"/>
                <w:szCs w:val="20"/>
                <w:lang w:eastAsia="en-US"/>
              </w:rPr>
              <w:t>will be using a variety of methods to get feedback from residents</w:t>
            </w:r>
            <w:r w:rsidR="00776B7F">
              <w:rPr>
                <w:rFonts w:ascii="Arial" w:hAnsi="Arial" w:cs="Arial"/>
                <w:szCs w:val="20"/>
                <w:lang w:eastAsia="en-US"/>
              </w:rPr>
              <w:t xml:space="preserve"> –</w:t>
            </w:r>
            <w:r w:rsidR="006570FA">
              <w:rPr>
                <w:rFonts w:ascii="Arial" w:hAnsi="Arial" w:cs="Arial"/>
                <w:szCs w:val="20"/>
                <w:lang w:eastAsia="en-US"/>
              </w:rPr>
              <w:t xml:space="preserve"> this area of work is</w:t>
            </w:r>
            <w:r w:rsidR="00776B7F">
              <w:rPr>
                <w:rFonts w:ascii="Arial" w:hAnsi="Arial" w:cs="Arial"/>
                <w:szCs w:val="20"/>
                <w:lang w:eastAsia="en-US"/>
              </w:rPr>
              <w:t xml:space="preserve"> yet to be developed</w:t>
            </w:r>
            <w:r>
              <w:rPr>
                <w:rFonts w:ascii="Arial" w:hAnsi="Arial" w:cs="Arial"/>
                <w:szCs w:val="20"/>
                <w:lang w:eastAsia="en-US"/>
              </w:rPr>
              <w:t xml:space="preserve">. </w:t>
            </w:r>
          </w:p>
        </w:tc>
      </w:tr>
      <w:tr w:rsidR="001F515A" w:rsidRPr="001F515A" w:rsidTr="00ED20C9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4. Consultation</w:t>
            </w:r>
          </w:p>
          <w:p w:rsidR="001F515A" w:rsidRPr="001F515A" w:rsidRDefault="001F515A" w:rsidP="001F515A">
            <w:pPr>
              <w:rPr>
                <w:rFonts w:ascii="Arial" w:hAnsi="Arial" w:cs="Arial"/>
                <w:bCs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szCs w:val="20"/>
                <w:lang w:eastAsia="en-US"/>
              </w:rPr>
              <w:t xml:space="preserve">This section should outline all the consultation that has taken place on the EIA. It should include the following. </w:t>
            </w:r>
          </w:p>
          <w:p w:rsidR="001F515A" w:rsidRPr="001F515A" w:rsidRDefault="001F515A" w:rsidP="001F515A">
            <w:pPr>
              <w:ind w:left="720" w:hanging="720"/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>Why you carried out the consultation.</w:t>
            </w:r>
          </w:p>
          <w:p w:rsidR="001F515A" w:rsidRPr="001F515A" w:rsidRDefault="001F515A" w:rsidP="001F515A">
            <w:pPr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 xml:space="preserve">Details about how you went about it. </w:t>
            </w:r>
          </w:p>
          <w:p w:rsidR="001F515A" w:rsidRPr="001F515A" w:rsidRDefault="001F515A" w:rsidP="001F515A">
            <w:pPr>
              <w:ind w:left="720" w:hanging="720"/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>A summary of the replies you received from people you consulted.</w:t>
            </w:r>
          </w:p>
          <w:p w:rsidR="001F515A" w:rsidRPr="001F515A" w:rsidRDefault="001F515A" w:rsidP="001F515A">
            <w:pPr>
              <w:ind w:left="720" w:hanging="720"/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>An assessment of your proposed policy (or policy options) in the light of the responses you received.</w:t>
            </w:r>
          </w:p>
          <w:p w:rsidR="001F515A" w:rsidRPr="001F515A" w:rsidRDefault="001F515A" w:rsidP="001F515A">
            <w:pPr>
              <w:ind w:left="720" w:hanging="720"/>
              <w:rPr>
                <w:rFonts w:ascii="Arial" w:hAnsi="Arial" w:cs="Arial"/>
                <w:bCs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>A statement of what you plan to do next</w:t>
            </w:r>
          </w:p>
        </w:tc>
        <w:tc>
          <w:tcPr>
            <w:tcW w:w="10915" w:type="dxa"/>
            <w:gridSpan w:val="8"/>
          </w:tcPr>
          <w:p w:rsidR="009F00B3" w:rsidRPr="0006524C" w:rsidRDefault="00917E97" w:rsidP="00776B7F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The CEB</w:t>
            </w:r>
            <w:r w:rsidR="002A7AA8">
              <w:rPr>
                <w:rFonts w:ascii="Arial" w:hAnsi="Arial" w:cs="Arial"/>
                <w:szCs w:val="20"/>
                <w:lang w:eastAsia="en-US"/>
              </w:rPr>
              <w:t xml:space="preserve"> paper is requesting </w:t>
            </w:r>
            <w:r>
              <w:rPr>
                <w:rFonts w:ascii="Arial" w:hAnsi="Arial" w:cs="Arial"/>
                <w:szCs w:val="20"/>
                <w:lang w:eastAsia="en-US"/>
              </w:rPr>
              <w:t xml:space="preserve">permission to develop a consultation and communications plan around the 2020 vision </w:t>
            </w:r>
            <w:r w:rsidR="00776B7F">
              <w:rPr>
                <w:rFonts w:ascii="Arial" w:hAnsi="Arial" w:cs="Arial"/>
                <w:szCs w:val="20"/>
                <w:lang w:eastAsia="en-US"/>
              </w:rPr>
              <w:t xml:space="preserve">– </w:t>
            </w:r>
            <w:r w:rsidR="005516B4">
              <w:rPr>
                <w:rFonts w:ascii="Arial" w:hAnsi="Arial" w:cs="Arial"/>
                <w:szCs w:val="20"/>
                <w:lang w:eastAsia="en-US"/>
              </w:rPr>
              <w:t xml:space="preserve">this area of work is </w:t>
            </w:r>
            <w:r w:rsidR="00776B7F">
              <w:rPr>
                <w:rFonts w:ascii="Arial" w:hAnsi="Arial" w:cs="Arial"/>
                <w:szCs w:val="20"/>
                <w:lang w:eastAsia="en-US"/>
              </w:rPr>
              <w:t>yet to be developed</w:t>
            </w:r>
            <w:r>
              <w:rPr>
                <w:rFonts w:ascii="Arial" w:hAnsi="Arial" w:cs="Arial"/>
                <w:szCs w:val="20"/>
                <w:lang w:eastAsia="en-US"/>
              </w:rPr>
              <w:t xml:space="preserve"> </w:t>
            </w:r>
          </w:p>
        </w:tc>
      </w:tr>
      <w:tr w:rsidR="001F515A" w:rsidRPr="001F515A" w:rsidTr="00944A56">
        <w:trPr>
          <w:trHeight w:val="8175"/>
        </w:trPr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lastRenderedPageBreak/>
              <w:t>5. Assessment of Impact:</w:t>
            </w:r>
          </w:p>
          <w:p w:rsidR="001F515A" w:rsidRPr="001F515A" w:rsidRDefault="001F515A" w:rsidP="001F515A">
            <w:pPr>
              <w:rPr>
                <w:rFonts w:ascii="Arial" w:hAnsi="Arial" w:cs="Arial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t xml:space="preserve">Provide details of the assessment of the policy on the six primary equality strands. There may have been other groups or individuals that you considered. Please also </w:t>
            </w:r>
            <w:r w:rsidRPr="001F515A">
              <w:rPr>
                <w:rFonts w:ascii="Arial" w:hAnsi="Arial" w:cs="Arial"/>
                <w:lang w:eastAsia="en-US"/>
              </w:rPr>
              <w:t>consider whether the policy, strategy or spending decisions could have an impact on safeguarding and / or the welfare of children and vulnerable adults</w:t>
            </w:r>
          </w:p>
          <w:p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10915" w:type="dxa"/>
            <w:gridSpan w:val="8"/>
          </w:tcPr>
          <w:p w:rsidR="007070ED" w:rsidRPr="0006524C" w:rsidRDefault="007070ED" w:rsidP="00262814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  <w:p w:rsidR="007070ED" w:rsidRDefault="007070ED" w:rsidP="00262814">
            <w:pPr>
              <w:rPr>
                <w:rFonts w:ascii="Arial" w:hAnsi="Arial" w:cs="Arial"/>
                <w:szCs w:val="20"/>
                <w:lang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3561"/>
              <w:gridCol w:w="3561"/>
              <w:gridCol w:w="3562"/>
            </w:tblGrid>
            <w:tr w:rsidR="00944A56" w:rsidTr="00944A56">
              <w:tc>
                <w:tcPr>
                  <w:tcW w:w="3561" w:type="dxa"/>
                  <w:tcBorders>
                    <w:top w:val="single" w:sz="4" w:space="0" w:color="auto"/>
                  </w:tcBorders>
                </w:tcPr>
                <w:p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Race</w: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</w:tcBorders>
                </w:tcPr>
                <w:p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Disability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</w:tcBorders>
                </w:tcPr>
                <w:p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Age</w:t>
                  </w:r>
                </w:p>
              </w:tc>
            </w:tr>
            <w:tr w:rsidR="00944A56" w:rsidTr="00944A56">
              <w:trPr>
                <w:trHeight w:val="923"/>
              </w:trPr>
              <w:tc>
                <w:tcPr>
                  <w:tcW w:w="3561" w:type="dxa"/>
                  <w:tcBorders>
                    <w:bottom w:val="single" w:sz="4" w:space="0" w:color="auto"/>
                  </w:tcBorders>
                </w:tcPr>
                <w:p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Neutral</w:t>
                  </w:r>
                </w:p>
              </w:tc>
              <w:tc>
                <w:tcPr>
                  <w:tcW w:w="3561" w:type="dxa"/>
                  <w:tcBorders>
                    <w:bottom w:val="single" w:sz="4" w:space="0" w:color="auto"/>
                  </w:tcBorders>
                </w:tcPr>
                <w:p w:rsidR="00944A56" w:rsidRPr="00944A56" w:rsidRDefault="0006524C" w:rsidP="0006524C">
                  <w:pPr>
                    <w:jc w:val="center"/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Neutral</w:t>
                  </w:r>
                </w:p>
              </w:tc>
              <w:tc>
                <w:tcPr>
                  <w:tcW w:w="3562" w:type="dxa"/>
                  <w:tcBorders>
                    <w:bottom w:val="single" w:sz="4" w:space="0" w:color="auto"/>
                  </w:tcBorders>
                </w:tcPr>
                <w:p w:rsidR="00944A56" w:rsidRPr="00944A56" w:rsidRDefault="0006524C" w:rsidP="0006524C">
                  <w:pPr>
                    <w:jc w:val="center"/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Neutral</w:t>
                  </w:r>
                </w:p>
              </w:tc>
            </w:tr>
            <w:tr w:rsidR="00944A56" w:rsidTr="00944A56">
              <w:tc>
                <w:tcPr>
                  <w:tcW w:w="3561" w:type="dxa"/>
                  <w:tcBorders>
                    <w:top w:val="single" w:sz="4" w:space="0" w:color="auto"/>
                  </w:tcBorders>
                </w:tcPr>
                <w:p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Gender reassignment</w: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</w:tcBorders>
                </w:tcPr>
                <w:p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Religion or  Belief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</w:tcBorders>
                </w:tcPr>
                <w:p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Sexual Orientation</w:t>
                  </w:r>
                </w:p>
              </w:tc>
            </w:tr>
            <w:tr w:rsidR="00944A56" w:rsidTr="00944A56">
              <w:tc>
                <w:tcPr>
                  <w:tcW w:w="3561" w:type="dxa"/>
                  <w:tcBorders>
                    <w:bottom w:val="single" w:sz="4" w:space="0" w:color="auto"/>
                  </w:tcBorders>
                </w:tcPr>
                <w:p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Neutral</w:t>
                  </w:r>
                </w:p>
              </w:tc>
              <w:tc>
                <w:tcPr>
                  <w:tcW w:w="3561" w:type="dxa"/>
                  <w:tcBorders>
                    <w:bottom w:val="single" w:sz="4" w:space="0" w:color="auto"/>
                  </w:tcBorders>
                </w:tcPr>
                <w:p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Neutral</w:t>
                  </w:r>
                </w:p>
              </w:tc>
              <w:tc>
                <w:tcPr>
                  <w:tcW w:w="3562" w:type="dxa"/>
                  <w:tcBorders>
                    <w:bottom w:val="single" w:sz="4" w:space="0" w:color="auto"/>
                  </w:tcBorders>
                </w:tcPr>
                <w:p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Neutral</w:t>
                  </w:r>
                </w:p>
              </w:tc>
            </w:tr>
            <w:tr w:rsidR="00944A56" w:rsidTr="00944A56">
              <w:tc>
                <w:tcPr>
                  <w:tcW w:w="3561" w:type="dxa"/>
                  <w:tcBorders>
                    <w:top w:val="single" w:sz="4" w:space="0" w:color="auto"/>
                  </w:tcBorders>
                </w:tcPr>
                <w:p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Sex</w: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</w:tcBorders>
                </w:tcPr>
                <w:p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Pregnancy and Maternity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</w:tcBorders>
                </w:tcPr>
                <w:p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Marriage &amp; Civil Partnership</w:t>
                  </w:r>
                </w:p>
              </w:tc>
            </w:tr>
            <w:tr w:rsidR="00944A56" w:rsidTr="00944A56">
              <w:tc>
                <w:tcPr>
                  <w:tcW w:w="3561" w:type="dxa"/>
                  <w:tcBorders>
                    <w:bottom w:val="single" w:sz="4" w:space="0" w:color="auto"/>
                  </w:tcBorders>
                </w:tcPr>
                <w:p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Neutral</w:t>
                  </w:r>
                </w:p>
              </w:tc>
              <w:tc>
                <w:tcPr>
                  <w:tcW w:w="3561" w:type="dxa"/>
                  <w:tcBorders>
                    <w:bottom w:val="single" w:sz="4" w:space="0" w:color="auto"/>
                  </w:tcBorders>
                </w:tcPr>
                <w:p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Neutral</w:t>
                  </w:r>
                </w:p>
              </w:tc>
              <w:tc>
                <w:tcPr>
                  <w:tcW w:w="3562" w:type="dxa"/>
                  <w:tcBorders>
                    <w:bottom w:val="single" w:sz="4" w:space="0" w:color="auto"/>
                  </w:tcBorders>
                </w:tcPr>
                <w:p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Neutral</w:t>
                  </w:r>
                </w:p>
              </w:tc>
            </w:tr>
          </w:tbl>
          <w:p w:rsidR="00262814" w:rsidRDefault="00262814" w:rsidP="00262814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376912" w:rsidRDefault="00376912" w:rsidP="00376912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42786" w:rsidRDefault="00142786" w:rsidP="00262814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42786" w:rsidRDefault="00142786" w:rsidP="00142786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42786" w:rsidRDefault="00142786" w:rsidP="00262814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0F3BAB" w:rsidRDefault="000F3BAB" w:rsidP="00376912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041903" w:rsidRPr="001F515A" w:rsidRDefault="00041903" w:rsidP="00376912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1F515A" w:rsidRPr="001F515A" w:rsidTr="00ED20C9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6. Consideration of Measures</w:t>
            </w:r>
            <w:r w:rsidRPr="001F515A">
              <w:rPr>
                <w:rFonts w:ascii="Arial" w:hAnsi="Arial" w:cs="Arial"/>
                <w:szCs w:val="20"/>
                <w:lang w:eastAsia="en-US"/>
              </w:rPr>
              <w:t>: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lastRenderedPageBreak/>
              <w:t>This section should explain in detail all the consideration of alternative approaches/mitigation of adverse impact of the policy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915" w:type="dxa"/>
            <w:gridSpan w:val="8"/>
          </w:tcPr>
          <w:p w:rsidR="001F515A" w:rsidRDefault="001F515A" w:rsidP="003C118C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3C118C" w:rsidRPr="003C118C" w:rsidRDefault="003C118C" w:rsidP="003C118C">
            <w:pPr>
              <w:rPr>
                <w:rFonts w:ascii="Arial" w:hAnsi="Arial" w:cs="Arial"/>
                <w:szCs w:val="20"/>
                <w:lang w:eastAsia="en-US"/>
              </w:rPr>
            </w:pPr>
            <w:r w:rsidRPr="003C118C">
              <w:rPr>
                <w:rFonts w:ascii="Arial" w:hAnsi="Arial" w:cs="Arial"/>
                <w:szCs w:val="20"/>
                <w:lang w:eastAsia="en-US"/>
              </w:rPr>
              <w:br/>
            </w:r>
          </w:p>
          <w:p w:rsidR="003C118C" w:rsidRPr="001F515A" w:rsidRDefault="003C118C" w:rsidP="003C118C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1F515A" w:rsidRPr="001F515A" w:rsidTr="00ED20C9">
        <w:trPr>
          <w:trHeight w:val="359"/>
        </w:trPr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US"/>
              </w:rPr>
              <w:lastRenderedPageBreak/>
              <w:t>6a. Monitoring Arrangements:</w:t>
            </w:r>
          </w:p>
          <w:p w:rsidR="001F515A" w:rsidRPr="001F515A" w:rsidRDefault="001F515A" w:rsidP="001F515A">
            <w:pP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</w:pP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 xml:space="preserve">Outline systems which will be put in place to monitor for adverse impact in the future and this should include all relevant timetables. In addition it could include a </w:t>
            </w:r>
            <w:r w:rsidRPr="001F515A">
              <w:rPr>
                <w:rFonts w:ascii="Arial" w:hAnsi="Arial" w:cs="Arial"/>
                <w:szCs w:val="20"/>
                <w:lang w:eastAsia="en-US"/>
              </w:rPr>
              <w:t xml:space="preserve">summary and assessment of your monitoring, making clear whether you found any evidence of discrimination. </w:t>
            </w:r>
          </w:p>
        </w:tc>
        <w:tc>
          <w:tcPr>
            <w:tcW w:w="10915" w:type="dxa"/>
            <w:gridSpan w:val="8"/>
          </w:tcPr>
          <w:p w:rsidR="001F515A" w:rsidRPr="001A7D29" w:rsidRDefault="009F00B3" w:rsidP="005516B4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 xml:space="preserve"> </w:t>
            </w:r>
            <w:r w:rsidR="005516B4">
              <w:rPr>
                <w:rFonts w:ascii="Arial" w:hAnsi="Arial" w:cs="Arial"/>
                <w:szCs w:val="20"/>
                <w:lang w:eastAsia="en-US"/>
              </w:rPr>
              <w:t xml:space="preserve">The success of the vision will be </w:t>
            </w:r>
            <w:r w:rsidR="001A7D29">
              <w:rPr>
                <w:rFonts w:ascii="Arial" w:hAnsi="Arial" w:cs="Arial"/>
                <w:szCs w:val="20"/>
                <w:lang w:eastAsia="en-US"/>
              </w:rPr>
              <w:t>measure</w:t>
            </w:r>
            <w:r w:rsidR="00BB6F56">
              <w:rPr>
                <w:rFonts w:ascii="Arial" w:hAnsi="Arial" w:cs="Arial"/>
                <w:szCs w:val="20"/>
                <w:lang w:eastAsia="en-US"/>
              </w:rPr>
              <w:t>d</w:t>
            </w:r>
            <w:r w:rsidR="001A7D29">
              <w:rPr>
                <w:rFonts w:ascii="Arial" w:hAnsi="Arial" w:cs="Arial"/>
                <w:szCs w:val="20"/>
                <w:lang w:eastAsia="en-US"/>
              </w:rPr>
              <w:t xml:space="preserve"> through the KPI’s in all service areas related to the Corporate Plan objectives</w:t>
            </w:r>
          </w:p>
        </w:tc>
      </w:tr>
      <w:tr w:rsidR="001F515A" w:rsidRPr="001F515A" w:rsidTr="00ED20C9"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 xml:space="preserve">7. Date reported and signed off by City Executive Board: </w:t>
            </w:r>
          </w:p>
        </w:tc>
        <w:tc>
          <w:tcPr>
            <w:tcW w:w="10915" w:type="dxa"/>
            <w:gridSpan w:val="8"/>
          </w:tcPr>
          <w:p w:rsidR="001F515A" w:rsidRPr="001F515A" w:rsidRDefault="00593393" w:rsidP="00760DAE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Proposed to put CEB paper to June 20</w:t>
            </w:r>
            <w:r w:rsidRPr="00593393">
              <w:rPr>
                <w:rFonts w:ascii="Arial" w:hAnsi="Arial" w:cs="Arial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szCs w:val="20"/>
                <w:lang w:eastAsia="en-US"/>
              </w:rPr>
              <w:t xml:space="preserve"> meeting. </w:t>
            </w:r>
          </w:p>
        </w:tc>
      </w:tr>
      <w:tr w:rsidR="001F515A" w:rsidRPr="001F515A" w:rsidTr="00ED20C9">
        <w:trPr>
          <w:trHeight w:val="782"/>
        </w:trPr>
        <w:tc>
          <w:tcPr>
            <w:tcW w:w="4219" w:type="dxa"/>
            <w:gridSpan w:val="4"/>
          </w:tcPr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8. Conclusions</w:t>
            </w:r>
            <w:r w:rsidRPr="001F515A">
              <w:rPr>
                <w:rFonts w:ascii="Arial" w:hAnsi="Arial" w:cs="Arial"/>
                <w:szCs w:val="20"/>
                <w:lang w:eastAsia="en-US"/>
              </w:rPr>
              <w:t>:</w:t>
            </w:r>
          </w:p>
          <w:p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:rsidR="001F515A" w:rsidRPr="001F515A" w:rsidRDefault="001F515A" w:rsidP="00ED20C9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t>What are your conclusions drawn from the resul</w:t>
            </w:r>
            <w:r w:rsidR="00ED20C9">
              <w:rPr>
                <w:rFonts w:ascii="Arial" w:hAnsi="Arial" w:cs="Arial"/>
                <w:szCs w:val="20"/>
                <w:lang w:eastAsia="en-US"/>
              </w:rPr>
              <w:t>ts in terms of the policy impact</w:t>
            </w:r>
          </w:p>
        </w:tc>
        <w:tc>
          <w:tcPr>
            <w:tcW w:w="10915" w:type="dxa"/>
            <w:gridSpan w:val="8"/>
          </w:tcPr>
          <w:p w:rsidR="003C118C" w:rsidRPr="001F515A" w:rsidRDefault="003C118C" w:rsidP="0006524C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</w:tr>
      <w:tr w:rsidR="00ED20C9" w:rsidRPr="001F515A" w:rsidTr="00ED20C9">
        <w:trPr>
          <w:trHeight w:val="1000"/>
        </w:trPr>
        <w:tc>
          <w:tcPr>
            <w:tcW w:w="3369" w:type="dxa"/>
            <w:gridSpan w:val="3"/>
            <w:vAlign w:val="center"/>
          </w:tcPr>
          <w:p w:rsidR="00ED20C9" w:rsidRPr="001F515A" w:rsidRDefault="00ED20C9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 xml:space="preserve">9. Are there implications for the Service Plans? </w:t>
            </w:r>
          </w:p>
        </w:tc>
        <w:tc>
          <w:tcPr>
            <w:tcW w:w="1959" w:type="dxa"/>
            <w:gridSpan w:val="2"/>
            <w:vAlign w:val="center"/>
          </w:tcPr>
          <w:p w:rsidR="00ED20C9" w:rsidRPr="001F515A" w:rsidRDefault="00ED20C9" w:rsidP="001F515A">
            <w:pPr>
              <w:jc w:val="center"/>
              <w:rPr>
                <w:rFonts w:ascii="Arial" w:hAnsi="Arial" w:cs="Arial"/>
                <w:bCs/>
                <w:szCs w:val="20"/>
                <w:lang w:eastAsia="en-US"/>
              </w:rPr>
            </w:pPr>
            <w:r w:rsidRPr="00ED20C9">
              <w:rPr>
                <w:rFonts w:ascii="Arial" w:hAnsi="Arial" w:cs="Arial"/>
                <w:bCs/>
                <w:szCs w:val="20"/>
                <w:lang w:eastAsia="en-US"/>
              </w:rPr>
              <w:t>YES</w:t>
            </w:r>
          </w:p>
        </w:tc>
        <w:tc>
          <w:tcPr>
            <w:tcW w:w="3180" w:type="dxa"/>
            <w:gridSpan w:val="3"/>
            <w:vAlign w:val="center"/>
          </w:tcPr>
          <w:p w:rsidR="00ED20C9" w:rsidRPr="001F515A" w:rsidRDefault="00ED20C9" w:rsidP="001F515A">
            <w:pPr>
              <w:rPr>
                <w:rFonts w:ascii="Arial" w:hAnsi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10. Date the Service Plans will be updated</w:t>
            </w:r>
          </w:p>
        </w:tc>
        <w:tc>
          <w:tcPr>
            <w:tcW w:w="2799" w:type="dxa"/>
            <w:gridSpan w:val="2"/>
            <w:vAlign w:val="center"/>
          </w:tcPr>
          <w:p w:rsidR="00ED20C9" w:rsidRPr="001F515A" w:rsidRDefault="00593393" w:rsidP="00760DAE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2018</w:t>
            </w:r>
          </w:p>
        </w:tc>
        <w:tc>
          <w:tcPr>
            <w:tcW w:w="2409" w:type="dxa"/>
            <w:vAlign w:val="center"/>
          </w:tcPr>
          <w:p w:rsidR="00ED20C9" w:rsidRPr="001F515A" w:rsidRDefault="00ED20C9" w:rsidP="001F515A">
            <w:pPr>
              <w:rPr>
                <w:rFonts w:ascii="Arial" w:hAnsi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/>
                <w:b/>
                <w:bCs/>
                <w:szCs w:val="20"/>
                <w:lang w:eastAsia="en-US"/>
              </w:rPr>
              <w:t>11. Date copy sent to Equal</w:t>
            </w:r>
            <w:r w:rsidR="00D40A0A">
              <w:rPr>
                <w:rFonts w:ascii="Arial" w:hAnsi="Arial"/>
                <w:b/>
                <w:bCs/>
                <w:szCs w:val="20"/>
                <w:lang w:eastAsia="en-US"/>
              </w:rPr>
              <w:t xml:space="preserve">ities Lead Officer </w:t>
            </w:r>
          </w:p>
          <w:p w:rsidR="00ED20C9" w:rsidRPr="001F515A" w:rsidRDefault="00ED20C9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ED20C9" w:rsidRPr="001F515A" w:rsidRDefault="00ED20C9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ED20C9" w:rsidRPr="001F515A" w:rsidTr="00ED20C9">
        <w:trPr>
          <w:trHeight w:val="1000"/>
        </w:trPr>
        <w:tc>
          <w:tcPr>
            <w:tcW w:w="3369" w:type="dxa"/>
            <w:gridSpan w:val="3"/>
            <w:vAlign w:val="center"/>
          </w:tcPr>
          <w:p w:rsidR="00ED20C9" w:rsidRPr="001F515A" w:rsidRDefault="00ED20C9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t>.</w:t>
            </w: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13. Date reported to Scrutiny and Executive Board:</w:t>
            </w:r>
          </w:p>
        </w:tc>
        <w:tc>
          <w:tcPr>
            <w:tcW w:w="1959" w:type="dxa"/>
            <w:gridSpan w:val="2"/>
            <w:vAlign w:val="center"/>
          </w:tcPr>
          <w:p w:rsidR="00ED20C9" w:rsidRPr="001F515A" w:rsidRDefault="00ED20C9" w:rsidP="001F515A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3180" w:type="dxa"/>
            <w:gridSpan w:val="3"/>
            <w:vAlign w:val="center"/>
          </w:tcPr>
          <w:p w:rsidR="00ED20C9" w:rsidRPr="001F515A" w:rsidRDefault="00ED20C9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14. Date reported to City Executive Board:</w:t>
            </w:r>
          </w:p>
        </w:tc>
        <w:tc>
          <w:tcPr>
            <w:tcW w:w="2799" w:type="dxa"/>
            <w:gridSpan w:val="2"/>
            <w:vAlign w:val="center"/>
          </w:tcPr>
          <w:p w:rsidR="00ED20C9" w:rsidRPr="001F515A" w:rsidRDefault="00ED20C9" w:rsidP="00760DAE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ED20C9" w:rsidRPr="001F515A" w:rsidRDefault="00ED20C9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12. The date the report on EqIA will be published</w:t>
            </w:r>
          </w:p>
        </w:tc>
        <w:tc>
          <w:tcPr>
            <w:tcW w:w="1418" w:type="dxa"/>
            <w:vAlign w:val="center"/>
          </w:tcPr>
          <w:p w:rsidR="00ED20C9" w:rsidRPr="001F515A" w:rsidRDefault="00ED20C9" w:rsidP="00760DAE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</w:p>
    <w:p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  <w:r w:rsidRPr="001F515A">
        <w:rPr>
          <w:rFonts w:ascii="Arial" w:hAnsi="Arial" w:cs="Arial"/>
          <w:szCs w:val="20"/>
          <w:lang w:eastAsia="en-US"/>
        </w:rPr>
        <w:t>Signed (completing officer)</w:t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  <w:t>Signed (Lead Officer)</w:t>
      </w:r>
    </w:p>
    <w:p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</w:p>
    <w:p w:rsidR="001F515A" w:rsidRPr="001F515A" w:rsidRDefault="001F515A" w:rsidP="001F515A">
      <w:pPr>
        <w:keepNext/>
        <w:spacing w:before="240" w:after="60"/>
        <w:outlineLvl w:val="0"/>
        <w:rPr>
          <w:rFonts w:ascii="Arial" w:hAnsi="Arial"/>
          <w:b/>
          <w:kern w:val="32"/>
          <w:sz w:val="32"/>
          <w:szCs w:val="20"/>
          <w:lang w:eastAsia="en-US"/>
        </w:rPr>
      </w:pPr>
      <w:r w:rsidRPr="001F515A">
        <w:rPr>
          <w:rFonts w:ascii="Arial" w:hAnsi="Arial"/>
          <w:b/>
          <w:kern w:val="32"/>
          <w:sz w:val="32"/>
          <w:szCs w:val="20"/>
          <w:lang w:eastAsia="en-US"/>
        </w:rPr>
        <w:t>Please list the team members and service areas that were involved in this process:</w:t>
      </w:r>
    </w:p>
    <w:p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</w:p>
    <w:p w:rsidR="00817AC6" w:rsidRDefault="008D299E" w:rsidP="00B21479">
      <w:pPr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Jo Colwell, Environmental Sustainability </w:t>
      </w:r>
    </w:p>
    <w:p w:rsidR="008D299E" w:rsidRPr="00A5175C" w:rsidRDefault="008D299E" w:rsidP="00B21479">
      <w:pPr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Shelley Ghazi, Policy and Partnerships</w:t>
      </w:r>
    </w:p>
    <w:p w:rsidR="00817AC6" w:rsidRDefault="00817AC6" w:rsidP="00B21479"/>
    <w:p w:rsidR="00C521F6" w:rsidRPr="003814CE" w:rsidRDefault="00C521F6" w:rsidP="00C521F6">
      <w:pPr>
        <w:ind w:left="426" w:hanging="426"/>
        <w:rPr>
          <w:b/>
        </w:rPr>
      </w:pPr>
      <w:r w:rsidRPr="003814CE">
        <w:rPr>
          <w:b/>
        </w:rPr>
        <w:br/>
      </w:r>
    </w:p>
    <w:p w:rsidR="00B21479" w:rsidRPr="008A22C6" w:rsidRDefault="00B21479" w:rsidP="00B21479">
      <w:bookmarkStart w:id="0" w:name="_GoBack"/>
      <w:bookmarkEnd w:id="0"/>
    </w:p>
    <w:sectPr w:rsidR="00B21479" w:rsidRPr="008A22C6" w:rsidSect="001F51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9C7" w:rsidRDefault="003949C7" w:rsidP="00B21479">
      <w:r>
        <w:separator/>
      </w:r>
    </w:p>
  </w:endnote>
  <w:endnote w:type="continuationSeparator" w:id="0">
    <w:p w:rsidR="003949C7" w:rsidRDefault="003949C7" w:rsidP="00B2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Pr="000B0D2A" w:rsidRDefault="00B21479" w:rsidP="000B0D2A">
    <w:pPr>
      <w:pStyle w:val="Footer"/>
      <w:tabs>
        <w:tab w:val="left" w:pos="4111"/>
      </w:tabs>
      <w:rPr>
        <w:rFonts w:ascii="Arial" w:hAnsi="Arial" w:cs="Arial"/>
        <w:sz w:val="20"/>
        <w:szCs w:val="20"/>
      </w:rPr>
    </w:pPr>
    <w:r w:rsidRPr="000B0D2A">
      <w:rPr>
        <w:rFonts w:ascii="Arial" w:hAnsi="Arial" w:cs="Arial"/>
        <w:sz w:val="20"/>
        <w:szCs w:val="20"/>
      </w:rPr>
      <w:t>HR&amp;F</w:t>
    </w:r>
    <w:r w:rsidR="009344AE" w:rsidRPr="000B0D2A">
      <w:rPr>
        <w:rFonts w:ascii="Arial" w:hAnsi="Arial" w:cs="Arial"/>
        <w:sz w:val="20"/>
        <w:szCs w:val="20"/>
      </w:rPr>
      <w:t>3</w:t>
    </w:r>
    <w:r w:rsidR="001F515A">
      <w:rPr>
        <w:rFonts w:ascii="Arial" w:hAnsi="Arial" w:cs="Arial"/>
        <w:sz w:val="20"/>
        <w:szCs w:val="20"/>
      </w:rPr>
      <w:t>028   Version: v1.0</w:t>
    </w:r>
    <w:r w:rsidRPr="000B0D2A">
      <w:rPr>
        <w:rFonts w:ascii="Arial" w:hAnsi="Arial" w:cs="Arial"/>
        <w:sz w:val="20"/>
        <w:szCs w:val="20"/>
      </w:rPr>
      <w:t xml:space="preserve">    Dated: </w:t>
    </w:r>
    <w:r w:rsidR="001F515A">
      <w:rPr>
        <w:rFonts w:ascii="Arial" w:hAnsi="Arial" w:cs="Arial"/>
        <w:sz w:val="20"/>
        <w:szCs w:val="20"/>
      </w:rPr>
      <w:t>08/08/14</w:t>
    </w:r>
    <w:r w:rsidR="001F515A">
      <w:rPr>
        <w:rFonts w:ascii="Arial" w:hAnsi="Arial" w:cs="Arial"/>
        <w:sz w:val="20"/>
        <w:szCs w:val="20"/>
      </w:rPr>
      <w:tab/>
      <w:t xml:space="preserve">          Authorised by: Jarlath Brine</w:t>
    </w:r>
    <w:r w:rsidRPr="000B0D2A">
      <w:rPr>
        <w:rFonts w:ascii="Arial" w:hAnsi="Arial" w:cs="Arial"/>
        <w:sz w:val="20"/>
        <w:szCs w:val="20"/>
      </w:rPr>
      <w:tab/>
      <w:t xml:space="preserve">Page </w:t>
    </w:r>
    <w:r w:rsidRPr="000B0D2A">
      <w:rPr>
        <w:rFonts w:ascii="Arial" w:hAnsi="Arial" w:cs="Arial"/>
        <w:b/>
        <w:bCs/>
        <w:sz w:val="20"/>
        <w:szCs w:val="20"/>
      </w:rPr>
      <w:fldChar w:fldCharType="begin"/>
    </w:r>
    <w:r w:rsidRPr="000B0D2A">
      <w:rPr>
        <w:rFonts w:ascii="Arial" w:hAnsi="Arial" w:cs="Arial"/>
        <w:b/>
        <w:bCs/>
        <w:sz w:val="20"/>
        <w:szCs w:val="20"/>
      </w:rPr>
      <w:instrText xml:space="preserve"> PAGE </w:instrText>
    </w:r>
    <w:r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C9760E">
      <w:rPr>
        <w:rFonts w:ascii="Arial" w:hAnsi="Arial" w:cs="Arial"/>
        <w:b/>
        <w:bCs/>
        <w:noProof/>
        <w:sz w:val="20"/>
        <w:szCs w:val="20"/>
      </w:rPr>
      <w:t>5</w:t>
    </w:r>
    <w:r w:rsidRPr="000B0D2A">
      <w:rPr>
        <w:rFonts w:ascii="Arial" w:hAnsi="Arial" w:cs="Arial"/>
        <w:b/>
        <w:bCs/>
        <w:sz w:val="20"/>
        <w:szCs w:val="20"/>
      </w:rPr>
      <w:fldChar w:fldCharType="end"/>
    </w:r>
    <w:r w:rsidRPr="000B0D2A">
      <w:rPr>
        <w:rFonts w:ascii="Arial" w:hAnsi="Arial" w:cs="Arial"/>
        <w:sz w:val="20"/>
        <w:szCs w:val="20"/>
      </w:rPr>
      <w:t xml:space="preserve"> of </w:t>
    </w:r>
    <w:r w:rsidRPr="000B0D2A">
      <w:rPr>
        <w:rFonts w:ascii="Arial" w:hAnsi="Arial" w:cs="Arial"/>
        <w:b/>
        <w:bCs/>
        <w:sz w:val="20"/>
        <w:szCs w:val="20"/>
      </w:rPr>
      <w:fldChar w:fldCharType="begin"/>
    </w:r>
    <w:r w:rsidRPr="000B0D2A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C9760E">
      <w:rPr>
        <w:rFonts w:ascii="Arial" w:hAnsi="Arial" w:cs="Arial"/>
        <w:b/>
        <w:bCs/>
        <w:noProof/>
        <w:sz w:val="20"/>
        <w:szCs w:val="20"/>
      </w:rPr>
      <w:t>5</w:t>
    </w:r>
    <w:r w:rsidRPr="000B0D2A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9C7" w:rsidRDefault="003949C7" w:rsidP="00B21479">
      <w:r>
        <w:separator/>
      </w:r>
    </w:p>
  </w:footnote>
  <w:footnote w:type="continuationSeparator" w:id="0">
    <w:p w:rsidR="003949C7" w:rsidRDefault="003949C7" w:rsidP="00B2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35D"/>
    <w:multiLevelType w:val="hybridMultilevel"/>
    <w:tmpl w:val="1E0AD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83C11"/>
    <w:multiLevelType w:val="hybridMultilevel"/>
    <w:tmpl w:val="27987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11971"/>
    <w:multiLevelType w:val="multilevel"/>
    <w:tmpl w:val="4052F6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DE47892"/>
    <w:multiLevelType w:val="hybridMultilevel"/>
    <w:tmpl w:val="83BC2B6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FAF4413"/>
    <w:multiLevelType w:val="hybridMultilevel"/>
    <w:tmpl w:val="AE8A5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3B"/>
    <w:rsid w:val="00041903"/>
    <w:rsid w:val="0006524C"/>
    <w:rsid w:val="00080850"/>
    <w:rsid w:val="000864FA"/>
    <w:rsid w:val="000B0D2A"/>
    <w:rsid w:val="000B4310"/>
    <w:rsid w:val="000F3BAB"/>
    <w:rsid w:val="00100B6E"/>
    <w:rsid w:val="00111DE0"/>
    <w:rsid w:val="00120373"/>
    <w:rsid w:val="00142786"/>
    <w:rsid w:val="00153E45"/>
    <w:rsid w:val="001A7D29"/>
    <w:rsid w:val="001F515A"/>
    <w:rsid w:val="00215A4A"/>
    <w:rsid w:val="0023354C"/>
    <w:rsid w:val="00235F04"/>
    <w:rsid w:val="00262814"/>
    <w:rsid w:val="002A7AA8"/>
    <w:rsid w:val="002C293A"/>
    <w:rsid w:val="002D3056"/>
    <w:rsid w:val="00350A6B"/>
    <w:rsid w:val="00376912"/>
    <w:rsid w:val="003949C7"/>
    <w:rsid w:val="003C118C"/>
    <w:rsid w:val="004000D7"/>
    <w:rsid w:val="00475E86"/>
    <w:rsid w:val="004A0B51"/>
    <w:rsid w:val="00504E43"/>
    <w:rsid w:val="005129A5"/>
    <w:rsid w:val="0054009D"/>
    <w:rsid w:val="005448C4"/>
    <w:rsid w:val="005516B4"/>
    <w:rsid w:val="00593393"/>
    <w:rsid w:val="005973F9"/>
    <w:rsid w:val="005E2614"/>
    <w:rsid w:val="006570FA"/>
    <w:rsid w:val="00657158"/>
    <w:rsid w:val="007070ED"/>
    <w:rsid w:val="00760DAE"/>
    <w:rsid w:val="00776B7F"/>
    <w:rsid w:val="007908F4"/>
    <w:rsid w:val="007974F6"/>
    <w:rsid w:val="007F6D43"/>
    <w:rsid w:val="0080343B"/>
    <w:rsid w:val="008117F2"/>
    <w:rsid w:val="00817AC6"/>
    <w:rsid w:val="008717DC"/>
    <w:rsid w:val="00880CE5"/>
    <w:rsid w:val="008878A1"/>
    <w:rsid w:val="008A22C6"/>
    <w:rsid w:val="008D299E"/>
    <w:rsid w:val="009138E4"/>
    <w:rsid w:val="00917E97"/>
    <w:rsid w:val="009344AE"/>
    <w:rsid w:val="00944A56"/>
    <w:rsid w:val="00963B3C"/>
    <w:rsid w:val="00983205"/>
    <w:rsid w:val="009B4AC3"/>
    <w:rsid w:val="009D57BC"/>
    <w:rsid w:val="009F00B3"/>
    <w:rsid w:val="00A16355"/>
    <w:rsid w:val="00A5175C"/>
    <w:rsid w:val="00AE7473"/>
    <w:rsid w:val="00AF3669"/>
    <w:rsid w:val="00AF44D6"/>
    <w:rsid w:val="00B21479"/>
    <w:rsid w:val="00B51D02"/>
    <w:rsid w:val="00BB24C7"/>
    <w:rsid w:val="00BB6F56"/>
    <w:rsid w:val="00BC5611"/>
    <w:rsid w:val="00BC7C8B"/>
    <w:rsid w:val="00C07F80"/>
    <w:rsid w:val="00C11DF7"/>
    <w:rsid w:val="00C521F6"/>
    <w:rsid w:val="00C54136"/>
    <w:rsid w:val="00C82A08"/>
    <w:rsid w:val="00C9760E"/>
    <w:rsid w:val="00CE1DAB"/>
    <w:rsid w:val="00CE7E7C"/>
    <w:rsid w:val="00D40A0A"/>
    <w:rsid w:val="00D55026"/>
    <w:rsid w:val="00DA4417"/>
    <w:rsid w:val="00E411FE"/>
    <w:rsid w:val="00E44635"/>
    <w:rsid w:val="00E57103"/>
    <w:rsid w:val="00ED20C9"/>
    <w:rsid w:val="00F05530"/>
    <w:rsid w:val="00F849BF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7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CharChar1CharCharCharCharCharCharChar">
    <w:name w:val="Char Char1 Char Char Char Char Char Char Char"/>
    <w:basedOn w:val="Normal"/>
    <w:rsid w:val="001F515A"/>
    <w:pPr>
      <w:spacing w:after="160" w:line="240" w:lineRule="exact"/>
    </w:pPr>
    <w:rPr>
      <w:rFonts w:ascii="Verdana" w:hAnsi="Verdana"/>
      <w:lang w:val="en-US" w:eastAsia="en-US"/>
    </w:rPr>
  </w:style>
  <w:style w:type="paragraph" w:styleId="ListParagraph">
    <w:name w:val="List Paragraph"/>
    <w:basedOn w:val="Normal"/>
    <w:uiPriority w:val="34"/>
    <w:qFormat/>
    <w:rsid w:val="00C521F6"/>
    <w:pPr>
      <w:ind w:left="720"/>
      <w:contextualSpacing/>
    </w:pPr>
    <w:rPr>
      <w:rFonts w:ascii="Arial" w:eastAsiaTheme="minorHAnsi" w:hAnsi="Arial" w:cs="Arial"/>
      <w:lang w:eastAsia="en-US"/>
    </w:rPr>
  </w:style>
  <w:style w:type="table" w:styleId="TableGrid">
    <w:name w:val="Table Grid"/>
    <w:basedOn w:val="TableNormal"/>
    <w:uiPriority w:val="59"/>
    <w:rsid w:val="00944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7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CharChar1CharCharCharCharCharCharChar">
    <w:name w:val="Char Char1 Char Char Char Char Char Char Char"/>
    <w:basedOn w:val="Normal"/>
    <w:rsid w:val="001F515A"/>
    <w:pPr>
      <w:spacing w:after="160" w:line="240" w:lineRule="exact"/>
    </w:pPr>
    <w:rPr>
      <w:rFonts w:ascii="Verdana" w:hAnsi="Verdana"/>
      <w:lang w:val="en-US" w:eastAsia="en-US"/>
    </w:rPr>
  </w:style>
  <w:style w:type="paragraph" w:styleId="ListParagraph">
    <w:name w:val="List Paragraph"/>
    <w:basedOn w:val="Normal"/>
    <w:uiPriority w:val="34"/>
    <w:qFormat/>
    <w:rsid w:val="00C521F6"/>
    <w:pPr>
      <w:ind w:left="720"/>
      <w:contextualSpacing/>
    </w:pPr>
    <w:rPr>
      <w:rFonts w:ascii="Arial" w:eastAsiaTheme="minorHAnsi" w:hAnsi="Arial" w:cs="Arial"/>
      <w:lang w:eastAsia="en-US"/>
    </w:rPr>
  </w:style>
  <w:style w:type="table" w:styleId="TableGrid">
    <w:name w:val="Table Grid"/>
    <w:basedOn w:val="TableNormal"/>
    <w:uiPriority w:val="59"/>
    <w:rsid w:val="00944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yl.edmunds\AppData\Local\Microsoft\Windows\Temporary%20Internet%20Files\Content.Outlook\TI8ELTO0\Full%20Equalities%20Impact%20Assessment%20Form_3028_V1%2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DCD8A-FFAD-488F-A1EB-12C689F3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Equalities Impact Assessment Form_3028_V1 0</Template>
  <TotalTime>1</TotalTime>
  <Pages>5</Pages>
  <Words>604</Words>
  <Characters>3444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daryl.edmunds</dc:creator>
  <cp:lastModifiedBy>Jo.Colwell</cp:lastModifiedBy>
  <cp:revision>2</cp:revision>
  <dcterms:created xsi:type="dcterms:W3CDTF">2017-05-04T15:12:00Z</dcterms:created>
  <dcterms:modified xsi:type="dcterms:W3CDTF">2017-05-04T15:12:00Z</dcterms:modified>
</cp:coreProperties>
</file>

<file path=docProps/custom.xml><?xml version="1.0" encoding="utf-8"?>
<op:Properties xmlns:op="http://schemas.openxmlformats.org/officeDocument/2006/custom-properties"/>
</file>